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773" w14:textId="77777777" w:rsidR="008A306A" w:rsidRDefault="008A306A">
      <w:pPr>
        <w:pStyle w:val="BodyText"/>
        <w:rPr>
          <w:rFonts w:ascii="Times New Roman"/>
          <w:sz w:val="20"/>
        </w:rPr>
      </w:pPr>
    </w:p>
    <w:p w14:paraId="7632D42B" w14:textId="77777777" w:rsidR="008A306A" w:rsidRDefault="008A306A">
      <w:pPr>
        <w:pStyle w:val="BodyText"/>
        <w:spacing w:before="7"/>
        <w:rPr>
          <w:rFonts w:ascii="Times New Roman"/>
          <w:sz w:val="20"/>
        </w:rPr>
      </w:pPr>
    </w:p>
    <w:p w14:paraId="17027D52" w14:textId="77777777" w:rsidR="008A306A" w:rsidRDefault="0062632C">
      <w:pPr>
        <w:pStyle w:val="Heading1"/>
        <w:tabs>
          <w:tab w:val="left" w:pos="7636"/>
          <w:tab w:val="left" w:pos="11380"/>
        </w:tabs>
      </w:pPr>
      <w:r>
        <w:t>INST: 0105 SOUTHERN</w:t>
      </w:r>
      <w:r>
        <w:rPr>
          <w:spacing w:val="10"/>
        </w:rPr>
        <w:t xml:space="preserve"> </w:t>
      </w:r>
      <w:r>
        <w:t>ARKANSAS</w:t>
      </w:r>
      <w:r>
        <w:rPr>
          <w:spacing w:val="3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44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558E6477" w14:textId="77777777" w:rsidR="008A306A" w:rsidRDefault="008A306A">
      <w:pPr>
        <w:pStyle w:val="BodyText"/>
        <w:spacing w:before="3"/>
        <w:rPr>
          <w:b/>
          <w:sz w:val="20"/>
        </w:rPr>
      </w:pPr>
    </w:p>
    <w:p w14:paraId="52B1137A" w14:textId="77777777" w:rsidR="008A306A" w:rsidRDefault="0062632C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E451EE3" w14:textId="77777777" w:rsidR="008A306A" w:rsidRDefault="008A306A">
      <w:pPr>
        <w:pStyle w:val="BodyText"/>
        <w:spacing w:before="7"/>
        <w:rPr>
          <w:b/>
          <w:sz w:val="10"/>
        </w:rPr>
      </w:pPr>
    </w:p>
    <w:p w14:paraId="6CBED60F" w14:textId="2C9964DC" w:rsidR="008A306A" w:rsidRDefault="0062632C">
      <w:pPr>
        <w:pStyle w:val="BodyText"/>
        <w:tabs>
          <w:tab w:val="left" w:pos="4525"/>
        </w:tabs>
        <w:spacing w:before="107"/>
        <w:ind w:left="132"/>
      </w:pPr>
      <w:r>
        <w:pict w14:anchorId="4E35F15B">
          <v:shape id="_x0000_s1028" style="position:absolute;left:0;text-align:left;margin-left:21.6pt;margin-top:-4.35pt;width:748.8pt;height:439.95pt;z-index:-2944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 </w:t>
      </w:r>
      <w:r>
        <w:rPr>
          <w:spacing w:val="7"/>
          <w:w w:val="105"/>
        </w:rPr>
        <w:t xml:space="preserve">LANGUAGE  </w:t>
      </w:r>
      <w:r>
        <w:rPr>
          <w:w w:val="105"/>
        </w:rPr>
        <w:t>-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CODE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AMENDMENT.</w:t>
      </w:r>
      <w:r>
        <w:rPr>
          <w:spacing w:val="9"/>
          <w:w w:val="105"/>
        </w:rPr>
        <w:tab/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 </w:t>
      </w:r>
      <w:r>
        <w:rPr>
          <w:w w:val="105"/>
        </w:rPr>
        <w:t xml:space="preserve">§ 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>65- 402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is</w:t>
      </w:r>
    </w:p>
    <w:p w14:paraId="7026F75B" w14:textId="77777777" w:rsidR="008A306A" w:rsidRDefault="0062632C">
      <w:pPr>
        <w:pStyle w:val="BodyText"/>
        <w:spacing w:before="128" w:line="381" w:lineRule="auto"/>
        <w:ind w:left="132" w:right="7888"/>
      </w:pP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 </w:t>
      </w:r>
      <w:r>
        <w:rPr>
          <w:spacing w:val="12"/>
          <w:w w:val="105"/>
        </w:rPr>
        <w:t xml:space="preserve">read  </w:t>
      </w:r>
      <w:r>
        <w:rPr>
          <w:spacing w:val="5"/>
          <w:w w:val="105"/>
        </w:rPr>
        <w:t xml:space="preserve">as  </w:t>
      </w:r>
      <w:r>
        <w:rPr>
          <w:spacing w:val="12"/>
          <w:w w:val="105"/>
        </w:rPr>
        <w:t>follows:</w:t>
      </w:r>
    </w:p>
    <w:p w14:paraId="21EC4C48" w14:textId="77777777" w:rsidR="008A306A" w:rsidRDefault="0062632C">
      <w:pPr>
        <w:pStyle w:val="BodyText"/>
        <w:ind w:left="823"/>
      </w:pPr>
      <w:r>
        <w:rPr>
          <w:w w:val="105"/>
        </w:rPr>
        <w:t>6- 65- 402.  Board of trustees - Powers and duties.</w:t>
      </w:r>
    </w:p>
    <w:p w14:paraId="01372121" w14:textId="245B1B12" w:rsidR="008A306A" w:rsidRDefault="0062632C">
      <w:pPr>
        <w:pStyle w:val="BodyText"/>
        <w:spacing w:before="128" w:line="381" w:lineRule="auto"/>
        <w:ind w:left="132" w:right="7779" w:firstLine="691"/>
        <w:jc w:val="both"/>
      </w:pPr>
      <w:r>
        <w:rPr>
          <w:spacing w:val="10"/>
          <w:w w:val="105"/>
          <w:u w:val="single"/>
        </w:rPr>
        <w:t xml:space="preserve">(a)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11"/>
          <w:w w:val="105"/>
        </w:rPr>
        <w:t xml:space="preserve">outhern </w:t>
      </w:r>
      <w:r>
        <w:rPr>
          <w:spacing w:val="13"/>
          <w:w w:val="105"/>
        </w:rPr>
        <w:t xml:space="preserve">Arkansas  </w:t>
      </w:r>
      <w:r>
        <w:rPr>
          <w:spacing w:val="11"/>
          <w:w w:val="105"/>
        </w:rPr>
        <w:t xml:space="preserve">University appointed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w w:val="105"/>
        </w:rPr>
        <w:t xml:space="preserve">§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 xml:space="preserve">65- 401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charged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management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control </w:t>
      </w:r>
      <w:r>
        <w:rPr>
          <w:spacing w:val="6"/>
          <w:w w:val="105"/>
        </w:rPr>
        <w:t xml:space="preserve">of </w:t>
      </w:r>
      <w:r>
        <w:rPr>
          <w:w w:val="105"/>
        </w:rPr>
        <w:t>S</w:t>
      </w:r>
      <w:r>
        <w:rPr>
          <w:spacing w:val="11"/>
          <w:w w:val="105"/>
        </w:rPr>
        <w:t xml:space="preserve">outhern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>University.</w:t>
      </w:r>
    </w:p>
    <w:p w14:paraId="3AFEA097" w14:textId="77777777" w:rsidR="008A306A" w:rsidRDefault="0062632C">
      <w:pPr>
        <w:pStyle w:val="BodyText"/>
        <w:spacing w:line="381" w:lineRule="auto"/>
        <w:ind w:left="132" w:right="7787" w:firstLine="691"/>
        <w:jc w:val="both"/>
      </w:pPr>
      <w:r>
        <w:rPr>
          <w:spacing w:val="11"/>
          <w:w w:val="105"/>
          <w:u w:val="single"/>
        </w:rPr>
        <w:t>(b)(1)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13"/>
          <w:w w:val="105"/>
          <w:u w:val="single"/>
        </w:rPr>
        <w:t xml:space="preserve">reimburse </w:t>
      </w:r>
      <w:r>
        <w:rPr>
          <w:spacing w:val="10"/>
          <w:w w:val="105"/>
          <w:u w:val="single"/>
        </w:rPr>
        <w:t xml:space="preserve">tuition, </w:t>
      </w:r>
      <w:r>
        <w:rPr>
          <w:spacing w:val="12"/>
          <w:w w:val="105"/>
          <w:u w:val="single"/>
        </w:rPr>
        <w:t xml:space="preserve">fees, </w:t>
      </w:r>
      <w:r>
        <w:rPr>
          <w:spacing w:val="9"/>
          <w:w w:val="105"/>
          <w:u w:val="single"/>
        </w:rPr>
        <w:t xml:space="preserve">and other </w:t>
      </w:r>
      <w:r>
        <w:rPr>
          <w:spacing w:val="11"/>
          <w:w w:val="105"/>
          <w:u w:val="single"/>
        </w:rPr>
        <w:t xml:space="preserve">education- </w:t>
      </w:r>
      <w:r>
        <w:rPr>
          <w:spacing w:val="13"/>
          <w:w w:val="105"/>
          <w:u w:val="single"/>
        </w:rPr>
        <w:t xml:space="preserve">related </w:t>
      </w:r>
      <w:r>
        <w:rPr>
          <w:spacing w:val="11"/>
          <w:w w:val="105"/>
          <w:u w:val="single"/>
        </w:rPr>
        <w:t>expenses</w:t>
      </w:r>
      <w:r>
        <w:rPr>
          <w:spacing w:val="81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current </w:t>
      </w:r>
      <w:r>
        <w:rPr>
          <w:spacing w:val="11"/>
          <w:w w:val="105"/>
          <w:u w:val="single"/>
        </w:rPr>
        <w:t xml:space="preserve">university faculty </w:t>
      </w:r>
      <w:r>
        <w:rPr>
          <w:spacing w:val="12"/>
          <w:w w:val="105"/>
          <w:u w:val="single"/>
        </w:rPr>
        <w:t xml:space="preserve">member </w:t>
      </w:r>
      <w:r>
        <w:rPr>
          <w:spacing w:val="10"/>
          <w:w w:val="105"/>
          <w:u w:val="single"/>
        </w:rPr>
        <w:t xml:space="preserve">who </w:t>
      </w:r>
      <w:r>
        <w:rPr>
          <w:spacing w:val="11"/>
          <w:w w:val="105"/>
          <w:u w:val="single"/>
        </w:rPr>
        <w:t>seeks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additional education levels </w:t>
      </w:r>
      <w:r>
        <w:rPr>
          <w:spacing w:val="9"/>
          <w:w w:val="105"/>
          <w:u w:val="single"/>
        </w:rPr>
        <w:t xml:space="preserve">that </w:t>
      </w:r>
      <w:r>
        <w:rPr>
          <w:spacing w:val="12"/>
          <w:w w:val="105"/>
          <w:u w:val="single"/>
        </w:rPr>
        <w:t xml:space="preserve">will </w:t>
      </w:r>
      <w:r>
        <w:rPr>
          <w:spacing w:val="11"/>
          <w:w w:val="105"/>
          <w:u w:val="single"/>
        </w:rPr>
        <w:t xml:space="preserve">benefit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meeting </w:t>
      </w:r>
      <w:r>
        <w:rPr>
          <w:spacing w:val="12"/>
          <w:w w:val="105"/>
          <w:u w:val="single"/>
        </w:rPr>
        <w:t xml:space="preserve">accreditation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professional </w:t>
      </w:r>
      <w:r>
        <w:rPr>
          <w:spacing w:val="12"/>
          <w:w w:val="105"/>
          <w:u w:val="single"/>
        </w:rPr>
        <w:t>standards.</w:t>
      </w:r>
    </w:p>
    <w:p w14:paraId="5563A423" w14:textId="2D65DEEF" w:rsidR="008A306A" w:rsidRDefault="0062632C">
      <w:pPr>
        <w:pStyle w:val="BodyText"/>
        <w:spacing w:line="381" w:lineRule="auto"/>
        <w:ind w:left="132" w:right="7782" w:firstLine="1382"/>
        <w:jc w:val="both"/>
      </w:pPr>
      <w:r>
        <w:rPr>
          <w:w w:val="105"/>
          <w:u w:val="single"/>
        </w:rPr>
        <w:t>(2) Reimbursement under subdivision (b)(1) of this section shall be author</w:t>
      </w:r>
      <w:r>
        <w:rPr>
          <w:w w:val="105"/>
          <w:u w:val="single"/>
        </w:rPr>
        <w:t>ized only when the reimbursement request submitted by the current university faculty member has been documented by th</w:t>
      </w:r>
      <w:r>
        <w:rPr>
          <w:w w:val="105"/>
          <w:u w:val="single"/>
        </w:rPr>
        <w:t>e university to meet cr</w:t>
      </w:r>
      <w:r>
        <w:rPr>
          <w:w w:val="105"/>
          <w:u w:val="single"/>
        </w:rPr>
        <w:t>itical shortage instructional areas.</w:t>
      </w:r>
    </w:p>
    <w:p w14:paraId="6A9CAB81" w14:textId="77777777" w:rsidR="008A306A" w:rsidRDefault="0062632C">
      <w:pPr>
        <w:pStyle w:val="BodyText"/>
        <w:spacing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 xml:space="preserve">(c)(1)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9"/>
          <w:w w:val="105"/>
          <w:u w:val="single"/>
        </w:rPr>
        <w:t xml:space="preserve">make </w:t>
      </w:r>
      <w:r>
        <w:rPr>
          <w:w w:val="105"/>
          <w:u w:val="single"/>
        </w:rPr>
        <w:t xml:space="preserve">a  </w:t>
      </w:r>
      <w:r>
        <w:rPr>
          <w:spacing w:val="12"/>
          <w:w w:val="105"/>
          <w:u w:val="single"/>
        </w:rPr>
        <w:t xml:space="preserve">special  </w:t>
      </w:r>
      <w:r>
        <w:rPr>
          <w:spacing w:val="13"/>
          <w:w w:val="105"/>
          <w:u w:val="single"/>
        </w:rPr>
        <w:t xml:space="preserve">allowance  </w:t>
      </w:r>
      <w:r>
        <w:rPr>
          <w:spacing w:val="12"/>
          <w:w w:val="105"/>
          <w:u w:val="single"/>
        </w:rPr>
        <w:t xml:space="preserve">available  </w:t>
      </w:r>
      <w:r>
        <w:rPr>
          <w:spacing w:val="4"/>
          <w:w w:val="105"/>
          <w:u w:val="single"/>
        </w:rPr>
        <w:t xml:space="preserve">to 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coach employed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 xml:space="preserve">who </w:t>
      </w:r>
      <w:r>
        <w:rPr>
          <w:spacing w:val="12"/>
          <w:w w:val="105"/>
          <w:u w:val="single"/>
        </w:rPr>
        <w:t xml:space="preserve">coaches </w:t>
      </w:r>
      <w:r>
        <w:rPr>
          <w:spacing w:val="11"/>
          <w:w w:val="105"/>
          <w:u w:val="single"/>
        </w:rPr>
        <w:t xml:space="preserve">more </w:t>
      </w:r>
      <w:r>
        <w:rPr>
          <w:spacing w:val="9"/>
          <w:w w:val="105"/>
          <w:u w:val="single"/>
        </w:rPr>
        <w:t xml:space="preserve">than </w:t>
      </w:r>
      <w:r>
        <w:rPr>
          <w:spacing w:val="7"/>
          <w:w w:val="105"/>
          <w:u w:val="single"/>
        </w:rPr>
        <w:t xml:space="preserve">one </w:t>
      </w:r>
      <w:r>
        <w:rPr>
          <w:spacing w:val="9"/>
          <w:w w:val="105"/>
          <w:u w:val="single"/>
        </w:rPr>
        <w:t xml:space="preserve">(1) </w:t>
      </w:r>
      <w:r>
        <w:rPr>
          <w:spacing w:val="12"/>
          <w:w w:val="105"/>
          <w:u w:val="single"/>
        </w:rPr>
        <w:t xml:space="preserve">sport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>the</w:t>
      </w:r>
      <w:r>
        <w:rPr>
          <w:spacing w:val="36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university.</w:t>
      </w:r>
    </w:p>
    <w:p w14:paraId="176C5712" w14:textId="77777777" w:rsidR="008A306A" w:rsidRDefault="0062632C">
      <w:pPr>
        <w:pStyle w:val="ListParagraph"/>
        <w:numPr>
          <w:ilvl w:val="0"/>
          <w:numId w:val="1"/>
        </w:numPr>
        <w:tabs>
          <w:tab w:val="left" w:pos="2048"/>
        </w:tabs>
        <w:spacing w:line="381" w:lineRule="auto"/>
        <w:ind w:right="7783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1"/>
          <w:w w:val="105"/>
          <w:sz w:val="18"/>
          <w:u w:val="single"/>
        </w:rPr>
        <w:t xml:space="preserve">subdivision (c)(1)  </w:t>
      </w:r>
      <w:r>
        <w:rPr>
          <w:spacing w:val="6"/>
          <w:w w:val="105"/>
          <w:sz w:val="18"/>
          <w:u w:val="single"/>
        </w:rPr>
        <w:t xml:space="preserve">of 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section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8"/>
          <w:w w:val="105"/>
          <w:sz w:val="18"/>
          <w:u w:val="single"/>
        </w:rPr>
        <w:t xml:space="preserve">ten </w:t>
      </w:r>
      <w:r>
        <w:rPr>
          <w:spacing w:val="10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 xml:space="preserve">dollars ($10,000) </w:t>
      </w:r>
      <w:r>
        <w:rPr>
          <w:spacing w:val="9"/>
          <w:w w:val="105"/>
          <w:sz w:val="18"/>
          <w:u w:val="single"/>
        </w:rPr>
        <w:t xml:space="preserve">per </w:t>
      </w:r>
      <w:r>
        <w:rPr>
          <w:spacing w:val="11"/>
          <w:w w:val="105"/>
          <w:sz w:val="18"/>
          <w:u w:val="single"/>
        </w:rPr>
        <w:t xml:space="preserve">fiscal </w:t>
      </w:r>
      <w:r>
        <w:rPr>
          <w:spacing w:val="9"/>
          <w:w w:val="105"/>
          <w:sz w:val="18"/>
          <w:u w:val="single"/>
        </w:rPr>
        <w:t xml:space="preserve">year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 xml:space="preserve">any </w:t>
      </w:r>
      <w:r>
        <w:rPr>
          <w:spacing w:val="8"/>
          <w:w w:val="105"/>
          <w:sz w:val="18"/>
          <w:u w:val="single"/>
        </w:rPr>
        <w:t xml:space="preserve">one </w:t>
      </w:r>
      <w:r>
        <w:rPr>
          <w:spacing w:val="9"/>
          <w:w w:val="105"/>
          <w:sz w:val="18"/>
          <w:u w:val="single"/>
        </w:rPr>
        <w:t>(1)</w:t>
      </w:r>
      <w:r>
        <w:rPr>
          <w:spacing w:val="72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coach.</w:t>
      </w:r>
    </w:p>
    <w:p w14:paraId="325513E6" w14:textId="77777777" w:rsidR="008A306A" w:rsidRDefault="0062632C">
      <w:pPr>
        <w:pStyle w:val="ListParagraph"/>
        <w:numPr>
          <w:ilvl w:val="0"/>
          <w:numId w:val="1"/>
        </w:numPr>
        <w:tabs>
          <w:tab w:val="left" w:pos="1962"/>
        </w:tabs>
        <w:spacing w:line="381" w:lineRule="auto"/>
        <w:ind w:right="7782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board </w:t>
      </w:r>
      <w:r>
        <w:rPr>
          <w:spacing w:val="10"/>
          <w:w w:val="105"/>
          <w:sz w:val="18"/>
          <w:u w:val="single"/>
        </w:rPr>
        <w:t xml:space="preserve">makes </w:t>
      </w: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11"/>
          <w:w w:val="105"/>
          <w:sz w:val="18"/>
          <w:u w:val="single"/>
        </w:rPr>
        <w:t xml:space="preserve">(c)(1)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3"/>
          <w:w w:val="105"/>
          <w:sz w:val="18"/>
          <w:u w:val="single"/>
        </w:rPr>
        <w:t xml:space="preserve">report </w:t>
      </w:r>
      <w:r>
        <w:rPr>
          <w:spacing w:val="11"/>
          <w:w w:val="105"/>
          <w:sz w:val="18"/>
          <w:u w:val="single"/>
        </w:rPr>
        <w:t xml:space="preserve">annually </w:t>
      </w:r>
      <w:r>
        <w:rPr>
          <w:spacing w:val="4"/>
          <w:w w:val="105"/>
          <w:sz w:val="18"/>
          <w:u w:val="single"/>
        </w:rPr>
        <w:t xml:space="preserve">to the </w:t>
      </w:r>
      <w:r>
        <w:rPr>
          <w:spacing w:val="11"/>
          <w:w w:val="105"/>
          <w:sz w:val="18"/>
          <w:u w:val="single"/>
        </w:rPr>
        <w:t>Legisla</w:t>
      </w:r>
      <w:r>
        <w:rPr>
          <w:spacing w:val="11"/>
          <w:w w:val="105"/>
          <w:sz w:val="18"/>
          <w:u w:val="single"/>
        </w:rPr>
        <w:t xml:space="preserve">tive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1"/>
          <w:w w:val="105"/>
          <w:sz w:val="18"/>
          <w:u w:val="single"/>
        </w:rPr>
        <w:t xml:space="preserve">Auditing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exact </w:t>
      </w:r>
      <w:r>
        <w:rPr>
          <w:spacing w:val="12"/>
          <w:w w:val="105"/>
          <w:sz w:val="18"/>
          <w:u w:val="single"/>
        </w:rPr>
        <w:t xml:space="preserve">disposition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those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4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funds.</w:t>
      </w:r>
    </w:p>
    <w:p w14:paraId="04E9278A" w14:textId="77777777" w:rsidR="008A306A" w:rsidRDefault="0062632C">
      <w:pPr>
        <w:pStyle w:val="ListParagraph"/>
        <w:numPr>
          <w:ilvl w:val="0"/>
          <w:numId w:val="1"/>
        </w:numPr>
        <w:tabs>
          <w:tab w:val="left" w:pos="1947"/>
        </w:tabs>
        <w:ind w:left="1946" w:hanging="432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11"/>
          <w:w w:val="105"/>
          <w:sz w:val="18"/>
          <w:u w:val="single"/>
        </w:rPr>
        <w:t xml:space="preserve">(c)(1)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49"/>
          <w:w w:val="105"/>
          <w:sz w:val="18"/>
          <w:u w:val="single"/>
        </w:rPr>
        <w:t xml:space="preserve"> </w:t>
      </w:r>
      <w:r>
        <w:rPr>
          <w:spacing w:val="8"/>
          <w:w w:val="105"/>
          <w:sz w:val="18"/>
          <w:u w:val="single"/>
        </w:rPr>
        <w:t>this</w:t>
      </w:r>
    </w:p>
    <w:p w14:paraId="7F9E8975" w14:textId="77777777" w:rsidR="008A306A" w:rsidRDefault="008A306A">
      <w:pPr>
        <w:rPr>
          <w:sz w:val="18"/>
        </w:rPr>
        <w:sectPr w:rsidR="008A306A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000C53C8" w14:textId="77777777" w:rsidR="008A306A" w:rsidRDefault="008A306A">
      <w:pPr>
        <w:pStyle w:val="BodyText"/>
        <w:rPr>
          <w:sz w:val="20"/>
        </w:rPr>
      </w:pPr>
    </w:p>
    <w:p w14:paraId="73F6BFF3" w14:textId="77777777" w:rsidR="008A306A" w:rsidRDefault="008A306A">
      <w:pPr>
        <w:pStyle w:val="BodyText"/>
        <w:spacing w:before="8"/>
      </w:pPr>
    </w:p>
    <w:p w14:paraId="5C2EB221" w14:textId="77777777" w:rsidR="008A306A" w:rsidRDefault="0062632C">
      <w:pPr>
        <w:pStyle w:val="Heading1"/>
        <w:tabs>
          <w:tab w:val="left" w:pos="7636"/>
          <w:tab w:val="left" w:pos="11380"/>
        </w:tabs>
      </w:pPr>
      <w:r>
        <w:t>INST: 0105 SOUTHERN</w:t>
      </w:r>
      <w:r>
        <w:rPr>
          <w:spacing w:val="10"/>
        </w:rPr>
        <w:t xml:space="preserve"> </w:t>
      </w:r>
      <w:r>
        <w:t>ARKANSAS</w:t>
      </w:r>
      <w:r>
        <w:rPr>
          <w:spacing w:val="3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44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0674965A" w14:textId="77777777" w:rsidR="008A306A" w:rsidRDefault="008A306A">
      <w:pPr>
        <w:pStyle w:val="BodyText"/>
        <w:spacing w:before="3"/>
        <w:rPr>
          <w:b/>
          <w:sz w:val="20"/>
        </w:rPr>
      </w:pPr>
    </w:p>
    <w:p w14:paraId="41B89F8F" w14:textId="77777777" w:rsidR="008A306A" w:rsidRDefault="0062632C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 xml:space="preserve">AR HIGHER EDUCATION COORDINATING </w:t>
      </w:r>
      <w:r>
        <w:rPr>
          <w:b/>
          <w:sz w:val="19"/>
        </w:rPr>
        <w:t>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2CE18DF" w14:textId="77777777" w:rsidR="008A306A" w:rsidRDefault="008A306A">
      <w:pPr>
        <w:pStyle w:val="BodyText"/>
        <w:spacing w:before="6"/>
        <w:rPr>
          <w:b/>
          <w:sz w:val="10"/>
        </w:rPr>
      </w:pPr>
    </w:p>
    <w:p w14:paraId="179D20BF" w14:textId="77777777" w:rsidR="008A306A" w:rsidRDefault="0062632C">
      <w:pPr>
        <w:pStyle w:val="BodyText"/>
        <w:spacing w:before="107"/>
        <w:ind w:left="132"/>
      </w:pPr>
      <w:r>
        <w:pict w14:anchorId="06790F5F">
          <v:shape id="_x0000_s1027" style="position:absolute;left:0;text-align:left;margin-left:21.6pt;margin-top:-4.35pt;width:748.8pt;height:411.15pt;z-index:-2920;mso-position-horizontal-relative:page" coordorigin="432,-87" coordsize="14976,8223" o:spt="100" adj="0,,0" path="m432,-87r14976,m7920,1799r,-576m7920,1223r,-1310m7920,2375r,-576m7920,2951r,-576m7920,3527r,-576m7920,4103r,-576m7920,4679r,-576m7920,5255r,-576m7920,5831r,-576m7920,6407r,-576m7920,6983r,-576m7920,7559r,-576m7920,8135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  <w:u w:val="single"/>
        </w:rPr>
        <w:t xml:space="preserve">section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1"/>
          <w:w w:val="105"/>
          <w:u w:val="single"/>
        </w:rPr>
        <w:t xml:space="preserve">expended from </w:t>
      </w:r>
      <w:r>
        <w:rPr>
          <w:spacing w:val="12"/>
          <w:w w:val="105"/>
          <w:u w:val="single"/>
        </w:rPr>
        <w:t>auxiliary</w:t>
      </w:r>
      <w:r>
        <w:rPr>
          <w:spacing w:val="77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income.</w:t>
      </w:r>
    </w:p>
    <w:p w14:paraId="01FDEAED" w14:textId="265E0565" w:rsidR="008A306A" w:rsidRDefault="0062632C">
      <w:pPr>
        <w:pStyle w:val="BodyText"/>
        <w:tabs>
          <w:tab w:val="left" w:pos="2250"/>
          <w:tab w:val="left" w:pos="3547"/>
          <w:tab w:val="left" w:pos="4498"/>
          <w:tab w:val="left" w:pos="6775"/>
        </w:tabs>
        <w:spacing w:before="127" w:line="381" w:lineRule="auto"/>
        <w:ind w:left="132" w:right="7785"/>
      </w:pPr>
      <w:r>
        <w:rPr>
          <w:spacing w:val="12"/>
          <w:w w:val="105"/>
        </w:rPr>
        <w:t>Recommendation:</w:t>
      </w:r>
      <w:r>
        <w:rPr>
          <w:spacing w:val="12"/>
          <w:w w:val="105"/>
        </w:rPr>
        <w:tab/>
      </w:r>
      <w:r>
        <w:rPr>
          <w:w w:val="105"/>
        </w:rPr>
        <w:t>*</w:t>
      </w:r>
      <w:r>
        <w:rPr>
          <w:spacing w:val="-33"/>
          <w:w w:val="105"/>
        </w:rPr>
        <w:t xml:space="preserve"> </w:t>
      </w:r>
      <w:r>
        <w:rPr>
          <w:spacing w:val="8"/>
          <w:w w:val="105"/>
        </w:rPr>
        <w:t xml:space="preserve">NOTE </w:t>
      </w:r>
      <w:r>
        <w:rPr>
          <w:spacing w:val="6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8"/>
          <w:w w:val="105"/>
        </w:rPr>
        <w:tab/>
      </w:r>
      <w:r>
        <w:rPr>
          <w:spacing w:val="6"/>
          <w:w w:val="105"/>
        </w:rPr>
        <w:t>FIS</w:t>
      </w:r>
      <w:r>
        <w:rPr>
          <w:spacing w:val="-35"/>
          <w:w w:val="105"/>
        </w:rPr>
        <w:t xml:space="preserve"> </w:t>
      </w:r>
      <w:r>
        <w:rPr>
          <w:spacing w:val="10"/>
          <w:w w:val="105"/>
        </w:rPr>
        <w:t>CAL:</w:t>
      </w:r>
      <w:r>
        <w:rPr>
          <w:spacing w:val="10"/>
          <w:w w:val="105"/>
        </w:rPr>
        <w:tab/>
      </w:r>
      <w:r>
        <w:rPr>
          <w:spacing w:val="12"/>
          <w:w w:val="105"/>
        </w:rPr>
        <w:t xml:space="preserve">Codification </w:t>
      </w:r>
      <w:r>
        <w:rPr>
          <w:spacing w:val="62"/>
          <w:w w:val="105"/>
        </w:rPr>
        <w:t xml:space="preserve"> </w:t>
      </w:r>
      <w:r>
        <w:rPr>
          <w:spacing w:val="11"/>
          <w:w w:val="105"/>
        </w:rPr>
        <w:t xml:space="preserve">includes </w:t>
      </w:r>
      <w:r>
        <w:rPr>
          <w:w w:val="105"/>
        </w:rPr>
        <w:t>S</w:t>
      </w:r>
      <w:r>
        <w:rPr>
          <w:spacing w:val="-40"/>
          <w:w w:val="105"/>
        </w:rPr>
        <w:t xml:space="preserve"> </w:t>
      </w:r>
      <w:r>
        <w:rPr>
          <w:spacing w:val="12"/>
          <w:w w:val="105"/>
        </w:rPr>
        <w:t>pecial</w:t>
      </w:r>
      <w:r>
        <w:rPr>
          <w:w w:val="103"/>
        </w:rPr>
        <w:t xml:space="preserve"> </w:t>
      </w:r>
      <w:r>
        <w:rPr>
          <w:spacing w:val="10"/>
          <w:w w:val="105"/>
        </w:rPr>
        <w:t>Language Code 0105- 0035-</w:t>
      </w:r>
      <w:r>
        <w:rPr>
          <w:spacing w:val="-53"/>
          <w:w w:val="105"/>
        </w:rPr>
        <w:t xml:space="preserve"> </w:t>
      </w:r>
      <w:r>
        <w:rPr>
          <w:spacing w:val="8"/>
          <w:w w:val="105"/>
        </w:rPr>
        <w:t>008 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subsection </w:t>
      </w:r>
      <w:r>
        <w:rPr>
          <w:spacing w:val="9"/>
          <w:w w:val="105"/>
        </w:rPr>
        <w:t>(c)</w:t>
      </w:r>
    </w:p>
    <w:p w14:paraId="052A27AB" w14:textId="77777777" w:rsidR="008A306A" w:rsidRDefault="008A306A">
      <w:pPr>
        <w:spacing w:line="381" w:lineRule="auto"/>
        <w:sectPr w:rsidR="008A306A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D408CFC" w14:textId="77777777" w:rsidR="008A306A" w:rsidRDefault="008A306A">
      <w:pPr>
        <w:pStyle w:val="BodyText"/>
        <w:rPr>
          <w:sz w:val="20"/>
        </w:rPr>
      </w:pPr>
    </w:p>
    <w:p w14:paraId="706D836A" w14:textId="77777777" w:rsidR="008A306A" w:rsidRDefault="008A306A">
      <w:pPr>
        <w:pStyle w:val="BodyText"/>
        <w:spacing w:before="8"/>
      </w:pPr>
    </w:p>
    <w:p w14:paraId="34576F4C" w14:textId="77777777" w:rsidR="008A306A" w:rsidRDefault="0062632C">
      <w:pPr>
        <w:pStyle w:val="Heading1"/>
        <w:tabs>
          <w:tab w:val="left" w:pos="7636"/>
          <w:tab w:val="left" w:pos="11380"/>
        </w:tabs>
      </w:pPr>
      <w:r>
        <w:t>INST: 0105 SOUTHERN</w:t>
      </w:r>
      <w:r>
        <w:rPr>
          <w:spacing w:val="10"/>
        </w:rPr>
        <w:t xml:space="preserve"> </w:t>
      </w:r>
      <w:r>
        <w:t>ARKANSAS</w:t>
      </w:r>
      <w:r>
        <w:rPr>
          <w:spacing w:val="3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44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19557EC5" w14:textId="77777777" w:rsidR="008A306A" w:rsidRDefault="008A306A">
      <w:pPr>
        <w:pStyle w:val="BodyText"/>
        <w:spacing w:before="3"/>
        <w:rPr>
          <w:b/>
          <w:sz w:val="20"/>
        </w:rPr>
      </w:pPr>
    </w:p>
    <w:p w14:paraId="7FECFBF7" w14:textId="77777777" w:rsidR="008A306A" w:rsidRDefault="0062632C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18B3FF8" w14:textId="77777777" w:rsidR="008A306A" w:rsidRDefault="008A306A">
      <w:pPr>
        <w:pStyle w:val="BodyText"/>
        <w:spacing w:before="6"/>
        <w:rPr>
          <w:b/>
          <w:sz w:val="10"/>
        </w:rPr>
      </w:pPr>
    </w:p>
    <w:p w14:paraId="1621F612" w14:textId="07F41020" w:rsidR="008A306A" w:rsidRDefault="0062632C">
      <w:pPr>
        <w:pStyle w:val="BodyText"/>
        <w:spacing w:before="107" w:line="381" w:lineRule="auto"/>
        <w:ind w:left="132" w:right="7788"/>
        <w:jc w:val="both"/>
      </w:pPr>
      <w:r>
        <w:pict w14:anchorId="6D4F64C9">
          <v:shape id="_x0000_s1026" style="position:absolute;left:0;text-align:left;margin-left:21.6pt;margin-top:-4.35pt;width:748.8pt;height:415.45pt;z-index:-2896;mso-position-horizontal-relative:page" coordorigin="432,-87" coordsize="14976,8309" o:spt="100" adj="0,,0" path="m432,-87r14976,m7920,5341r,-576m7920,4765r,-4780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10"/>
          <w:w w:val="105"/>
        </w:rPr>
        <w:t xml:space="preserve">ALLOWANCES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8"/>
          <w:w w:val="105"/>
        </w:rPr>
        <w:t xml:space="preserve">at </w:t>
      </w:r>
      <w:r>
        <w:rPr>
          <w:w w:val="105"/>
        </w:rPr>
        <w:t>S</w:t>
      </w:r>
      <w:r>
        <w:rPr>
          <w:spacing w:val="11"/>
          <w:w w:val="105"/>
        </w:rPr>
        <w:t xml:space="preserve">outhern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University </w:t>
      </w:r>
      <w:r>
        <w:rPr>
          <w:spacing w:val="10"/>
          <w:w w:val="105"/>
        </w:rPr>
        <w:t xml:space="preserve">may </w:t>
      </w:r>
      <w:r>
        <w:rPr>
          <w:spacing w:val="9"/>
          <w:w w:val="105"/>
        </w:rPr>
        <w:t xml:space="preserve">make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 xml:space="preserve">allowances </w:t>
      </w:r>
      <w:r>
        <w:rPr>
          <w:spacing w:val="12"/>
          <w:w w:val="105"/>
        </w:rPr>
        <w:t xml:space="preserve">available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coach </w:t>
      </w:r>
      <w:r>
        <w:rPr>
          <w:spacing w:val="10"/>
          <w:w w:val="105"/>
        </w:rPr>
        <w:t xml:space="preserve">who </w:t>
      </w:r>
      <w:r>
        <w:rPr>
          <w:spacing w:val="12"/>
          <w:w w:val="105"/>
        </w:rPr>
        <w:t xml:space="preserve">coaches </w:t>
      </w:r>
      <w:r>
        <w:rPr>
          <w:spacing w:val="11"/>
          <w:w w:val="105"/>
        </w:rPr>
        <w:t xml:space="preserve">more </w:t>
      </w:r>
      <w:r>
        <w:rPr>
          <w:spacing w:val="9"/>
          <w:w w:val="105"/>
        </w:rPr>
        <w:t xml:space="preserve">than </w:t>
      </w:r>
      <w:r>
        <w:rPr>
          <w:spacing w:val="8"/>
          <w:w w:val="105"/>
        </w:rPr>
        <w:t xml:space="preserve">one </w:t>
      </w:r>
      <w:r>
        <w:rPr>
          <w:spacing w:val="12"/>
          <w:w w:val="105"/>
        </w:rPr>
        <w:t xml:space="preserve">sport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an </w:t>
      </w:r>
      <w:r>
        <w:rPr>
          <w:spacing w:val="10"/>
          <w:w w:val="105"/>
        </w:rPr>
        <w:t xml:space="preserve">amount </w:t>
      </w:r>
      <w:r>
        <w:rPr>
          <w:spacing w:val="8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exceed $10,000 </w:t>
      </w:r>
      <w:r>
        <w:rPr>
          <w:spacing w:val="9"/>
          <w:w w:val="105"/>
        </w:rPr>
        <w:t xml:space="preserve">per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any </w:t>
      </w:r>
      <w:r>
        <w:rPr>
          <w:spacing w:val="8"/>
          <w:w w:val="105"/>
        </w:rPr>
        <w:t xml:space="preserve">one </w:t>
      </w:r>
      <w:r>
        <w:rPr>
          <w:spacing w:val="11"/>
          <w:w w:val="105"/>
        </w:rPr>
        <w:t xml:space="preserve">coach,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expended from </w:t>
      </w:r>
      <w:r>
        <w:rPr>
          <w:spacing w:val="12"/>
          <w:w w:val="105"/>
        </w:rPr>
        <w:t xml:space="preserve">auxiliary </w:t>
      </w:r>
      <w:r>
        <w:rPr>
          <w:spacing w:val="11"/>
          <w:w w:val="105"/>
        </w:rPr>
        <w:t xml:space="preserve">income.  </w:t>
      </w:r>
      <w:r>
        <w:rPr>
          <w:spacing w:val="12"/>
          <w:w w:val="105"/>
        </w:rPr>
        <w:t xml:space="preserve">Further,  </w:t>
      </w:r>
      <w:r>
        <w:rPr>
          <w:spacing w:val="7"/>
          <w:w w:val="105"/>
        </w:rPr>
        <w:t xml:space="preserve">if  </w:t>
      </w:r>
      <w:r>
        <w:rPr>
          <w:spacing w:val="4"/>
          <w:w w:val="105"/>
        </w:rPr>
        <w:t xml:space="preserve">the 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 xml:space="preserve">allowance </w:t>
      </w:r>
      <w:r>
        <w:rPr>
          <w:spacing w:val="9"/>
          <w:w w:val="105"/>
        </w:rPr>
        <w:t xml:space="preserve">funds </w:t>
      </w:r>
      <w:r>
        <w:rPr>
          <w:spacing w:val="12"/>
          <w:w w:val="105"/>
        </w:rPr>
        <w:t xml:space="preserve">authorized herein </w:t>
      </w:r>
      <w:r>
        <w:rPr>
          <w:spacing w:val="11"/>
          <w:w w:val="105"/>
        </w:rPr>
        <w:t xml:space="preserve">are utilized, </w:t>
      </w:r>
      <w:r>
        <w:rPr>
          <w:w w:val="105"/>
        </w:rPr>
        <w:t>S</w:t>
      </w:r>
      <w:r>
        <w:rPr>
          <w:spacing w:val="11"/>
          <w:w w:val="105"/>
        </w:rPr>
        <w:t xml:space="preserve">outhern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University shall </w:t>
      </w:r>
      <w:r>
        <w:rPr>
          <w:spacing w:val="13"/>
          <w:w w:val="105"/>
        </w:rPr>
        <w:t xml:space="preserve">report </w:t>
      </w:r>
      <w:r>
        <w:rPr>
          <w:spacing w:val="11"/>
          <w:w w:val="105"/>
        </w:rPr>
        <w:t xml:space="preserve">annually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</w:t>
      </w:r>
      <w:r>
        <w:rPr>
          <w:spacing w:val="9"/>
          <w:w w:val="105"/>
        </w:rPr>
        <w:t xml:space="preserve">Joint </w:t>
      </w:r>
      <w:r>
        <w:rPr>
          <w:spacing w:val="10"/>
          <w:w w:val="105"/>
        </w:rPr>
        <w:t xml:space="preserve">Auditing </w:t>
      </w:r>
      <w:r>
        <w:rPr>
          <w:spacing w:val="12"/>
          <w:w w:val="105"/>
        </w:rPr>
        <w:t xml:space="preserve">Committee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exact </w:t>
      </w:r>
      <w:r>
        <w:rPr>
          <w:spacing w:val="12"/>
          <w:w w:val="105"/>
        </w:rPr>
        <w:t xml:space="preserve">disposition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those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 xml:space="preserve">allowance 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funds.</w:t>
      </w:r>
    </w:p>
    <w:p w14:paraId="2FE9D660" w14:textId="77777777" w:rsidR="008A306A" w:rsidRDefault="0062632C">
      <w:pPr>
        <w:pStyle w:val="BodyText"/>
        <w:spacing w:line="381" w:lineRule="auto"/>
        <w:ind w:left="132" w:right="788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38D1DF71" w14:textId="77777777" w:rsidR="008A306A" w:rsidRDefault="0062632C">
      <w:pPr>
        <w:pStyle w:val="BodyText"/>
        <w:ind w:left="132"/>
        <w:jc w:val="both"/>
      </w:pPr>
      <w:r>
        <w:rPr>
          <w:w w:val="105"/>
        </w:rPr>
        <w:t>Recommendation: DELETE* -  S EE S PECIAL LANUGAGE CODE 0105- 0035- 007</w:t>
      </w:r>
    </w:p>
    <w:p w14:paraId="6675BF3A" w14:textId="391B59F7" w:rsidR="008A306A" w:rsidRDefault="0062632C">
      <w:pPr>
        <w:pStyle w:val="BodyText"/>
        <w:spacing w:before="127" w:line="381" w:lineRule="auto"/>
        <w:ind w:left="132" w:right="7783"/>
        <w:jc w:val="both"/>
      </w:pPr>
      <w:r>
        <w:rPr>
          <w:spacing w:val="11"/>
          <w:w w:val="105"/>
        </w:rPr>
        <w:t xml:space="preserve">(This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(8 </w:t>
      </w:r>
      <w:r>
        <w:rPr>
          <w:w w:val="105"/>
        </w:rPr>
        <w:t xml:space="preserve">- </w:t>
      </w:r>
      <w:r>
        <w:rPr>
          <w:spacing w:val="5"/>
          <w:w w:val="105"/>
        </w:rPr>
        <w:t xml:space="preserve">"S </w:t>
      </w:r>
      <w:r>
        <w:rPr>
          <w:spacing w:val="11"/>
          <w:w w:val="105"/>
        </w:rPr>
        <w:t xml:space="preserve">pecial </w:t>
      </w:r>
      <w:r>
        <w:rPr>
          <w:spacing w:val="13"/>
          <w:w w:val="105"/>
        </w:rPr>
        <w:t xml:space="preserve">Allowances) </w:t>
      </w:r>
      <w:r>
        <w:rPr>
          <w:spacing w:val="7"/>
          <w:w w:val="105"/>
        </w:rPr>
        <w:t xml:space="preserve">is </w:t>
      </w:r>
      <w:r>
        <w:rPr>
          <w:spacing w:val="11"/>
          <w:w w:val="105"/>
        </w:rPr>
        <w:t xml:space="preserve">combined </w:t>
      </w:r>
      <w:r>
        <w:rPr>
          <w:spacing w:val="9"/>
          <w:w w:val="105"/>
        </w:rPr>
        <w:t xml:space="preserve">and  </w:t>
      </w:r>
      <w:r>
        <w:rPr>
          <w:spacing w:val="11"/>
          <w:w w:val="105"/>
        </w:rPr>
        <w:t xml:space="preserve">codified  </w:t>
      </w:r>
      <w:r>
        <w:rPr>
          <w:spacing w:val="10"/>
          <w:w w:val="105"/>
        </w:rPr>
        <w:t xml:space="preserve">with </w:t>
      </w:r>
      <w:r>
        <w:rPr>
          <w:spacing w:val="12"/>
          <w:w w:val="105"/>
        </w:rPr>
        <w:t xml:space="preserve">section </w:t>
      </w:r>
      <w:r>
        <w:rPr>
          <w:w w:val="105"/>
        </w:rPr>
        <w:t xml:space="preserve">7 </w:t>
      </w:r>
      <w:r>
        <w:rPr>
          <w:spacing w:val="12"/>
          <w:w w:val="105"/>
        </w:rPr>
        <w:t xml:space="preserve">("Tuition </w:t>
      </w:r>
      <w:r>
        <w:rPr>
          <w:spacing w:val="13"/>
          <w:w w:val="105"/>
        </w:rPr>
        <w:t xml:space="preserve">Reimbursement")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Code </w:t>
      </w:r>
      <w:r>
        <w:rPr>
          <w:spacing w:val="11"/>
          <w:w w:val="105"/>
        </w:rPr>
        <w:t xml:space="preserve">Title 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65, </w:t>
      </w:r>
      <w:r>
        <w:rPr>
          <w:w w:val="105"/>
        </w:rPr>
        <w:t>S</w:t>
      </w:r>
      <w:r>
        <w:rPr>
          <w:spacing w:val="11"/>
          <w:w w:val="105"/>
        </w:rPr>
        <w:t>ubchapter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402.</w:t>
      </w:r>
    </w:p>
    <w:sectPr w:rsidR="008A306A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4B63" w14:textId="77777777" w:rsidR="00000000" w:rsidRDefault="0062632C">
      <w:r>
        <w:separator/>
      </w:r>
    </w:p>
  </w:endnote>
  <w:endnote w:type="continuationSeparator" w:id="0">
    <w:p w14:paraId="6EC41B20" w14:textId="77777777" w:rsidR="00000000" w:rsidRDefault="006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BB9" w14:textId="77777777" w:rsidR="008A306A" w:rsidRDefault="0062632C">
    <w:pPr>
      <w:pStyle w:val="BodyText"/>
      <w:spacing w:line="14" w:lineRule="auto"/>
      <w:rPr>
        <w:sz w:val="20"/>
      </w:rPr>
    </w:pPr>
    <w:r>
      <w:pict w14:anchorId="0911BD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2920;mso-position-horizontal-relative:page;mso-position-vertical-relative:page" filled="f" stroked="f">
          <v:textbox inset="0,0,0,0">
            <w:txbxContent>
              <w:p w14:paraId="65E55989" w14:textId="77777777" w:rsidR="008A306A" w:rsidRDefault="0062632C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527B" w14:textId="77777777" w:rsidR="00000000" w:rsidRDefault="0062632C">
      <w:r>
        <w:separator/>
      </w:r>
    </w:p>
  </w:footnote>
  <w:footnote w:type="continuationSeparator" w:id="0">
    <w:p w14:paraId="3FC41726" w14:textId="77777777" w:rsidR="00000000" w:rsidRDefault="006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2748" w14:textId="77777777" w:rsidR="008A306A" w:rsidRDefault="0062632C">
    <w:pPr>
      <w:pStyle w:val="BodyText"/>
      <w:spacing w:line="14" w:lineRule="auto"/>
      <w:rPr>
        <w:sz w:val="20"/>
      </w:rPr>
    </w:pPr>
    <w:r>
      <w:pict w14:anchorId="10EDACF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2944;mso-position-horizontal-relative:page;mso-position-vertical-relative:page" filled="f" stroked="f">
          <v:textbox inset="0,0,0,0">
            <w:txbxContent>
              <w:p w14:paraId="089ADB74" w14:textId="77777777" w:rsidR="008A306A" w:rsidRDefault="0062632C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53C2"/>
    <w:multiLevelType w:val="hybridMultilevel"/>
    <w:tmpl w:val="F9C831A4"/>
    <w:lvl w:ilvl="0" w:tplc="D6D8CEC0">
      <w:start w:val="2"/>
      <w:numFmt w:val="decimal"/>
      <w:lvlText w:val="(%1)"/>
      <w:lvlJc w:val="left"/>
      <w:pPr>
        <w:ind w:left="132" w:hanging="534"/>
        <w:jc w:val="left"/>
      </w:pPr>
      <w:rPr>
        <w:rFonts w:hint="default"/>
        <w:spacing w:val="0"/>
        <w:w w:val="103"/>
        <w:u w:val="single" w:color="000000"/>
      </w:rPr>
    </w:lvl>
    <w:lvl w:ilvl="1" w:tplc="1C4028D0">
      <w:numFmt w:val="bullet"/>
      <w:lvlText w:val="•"/>
      <w:lvlJc w:val="left"/>
      <w:pPr>
        <w:ind w:left="1650" w:hanging="534"/>
      </w:pPr>
      <w:rPr>
        <w:rFonts w:hint="default"/>
      </w:rPr>
    </w:lvl>
    <w:lvl w:ilvl="2" w:tplc="07B8850E">
      <w:numFmt w:val="bullet"/>
      <w:lvlText w:val="•"/>
      <w:lvlJc w:val="left"/>
      <w:pPr>
        <w:ind w:left="3160" w:hanging="534"/>
      </w:pPr>
      <w:rPr>
        <w:rFonts w:hint="default"/>
      </w:rPr>
    </w:lvl>
    <w:lvl w:ilvl="3" w:tplc="E1B45876">
      <w:numFmt w:val="bullet"/>
      <w:lvlText w:val="•"/>
      <w:lvlJc w:val="left"/>
      <w:pPr>
        <w:ind w:left="4670" w:hanging="534"/>
      </w:pPr>
      <w:rPr>
        <w:rFonts w:hint="default"/>
      </w:rPr>
    </w:lvl>
    <w:lvl w:ilvl="4" w:tplc="28B619A6">
      <w:numFmt w:val="bullet"/>
      <w:lvlText w:val="•"/>
      <w:lvlJc w:val="left"/>
      <w:pPr>
        <w:ind w:left="6180" w:hanging="534"/>
      </w:pPr>
      <w:rPr>
        <w:rFonts w:hint="default"/>
      </w:rPr>
    </w:lvl>
    <w:lvl w:ilvl="5" w:tplc="338C1026">
      <w:numFmt w:val="bullet"/>
      <w:lvlText w:val="•"/>
      <w:lvlJc w:val="left"/>
      <w:pPr>
        <w:ind w:left="7690" w:hanging="534"/>
      </w:pPr>
      <w:rPr>
        <w:rFonts w:hint="default"/>
      </w:rPr>
    </w:lvl>
    <w:lvl w:ilvl="6" w:tplc="D5F6FCC0">
      <w:numFmt w:val="bullet"/>
      <w:lvlText w:val="•"/>
      <w:lvlJc w:val="left"/>
      <w:pPr>
        <w:ind w:left="9200" w:hanging="534"/>
      </w:pPr>
      <w:rPr>
        <w:rFonts w:hint="default"/>
      </w:rPr>
    </w:lvl>
    <w:lvl w:ilvl="7" w:tplc="05E8D628">
      <w:numFmt w:val="bullet"/>
      <w:lvlText w:val="•"/>
      <w:lvlJc w:val="left"/>
      <w:pPr>
        <w:ind w:left="10710" w:hanging="534"/>
      </w:pPr>
      <w:rPr>
        <w:rFonts w:hint="default"/>
      </w:rPr>
    </w:lvl>
    <w:lvl w:ilvl="8" w:tplc="3A763822">
      <w:numFmt w:val="bullet"/>
      <w:lvlText w:val="•"/>
      <w:lvlJc w:val="left"/>
      <w:pPr>
        <w:ind w:left="12220" w:hanging="534"/>
      </w:pPr>
      <w:rPr>
        <w:rFonts w:hint="default"/>
      </w:rPr>
    </w:lvl>
  </w:abstractNum>
  <w:num w:numId="1" w16cid:durableId="12258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06A"/>
    <w:rsid w:val="0062632C"/>
    <w:rsid w:val="008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9051F5"/>
  <w15:docId w15:val="{597C064D-7E97-4C93-BCC3-A968128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firstLine="1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2022-08-05T09:14:00Z</dcterms:created>
  <dcterms:modified xsi:type="dcterms:W3CDTF">2022-08-05T16:06:00Z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